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EF" w:rsidRPr="004E31C5" w:rsidRDefault="004100EF" w:rsidP="004100EF">
      <w:pPr>
        <w:spacing w:after="0" w:line="240" w:lineRule="auto"/>
        <w:rPr>
          <w:rFonts w:ascii="Tahoma" w:eastAsia="Times New Roman" w:hAnsi="Tahoma" w:cs="Arial"/>
          <w:b/>
          <w:sz w:val="16"/>
          <w:szCs w:val="28"/>
          <w:lang w:eastAsia="nl-NL"/>
        </w:rPr>
      </w:pPr>
      <w:r w:rsidRPr="004E31C5">
        <w:rPr>
          <w:rFonts w:ascii="Tahoma" w:eastAsia="Times New Roman" w:hAnsi="Tahoma" w:cs="Arial"/>
          <w:b/>
          <w:sz w:val="16"/>
          <w:szCs w:val="28"/>
          <w:lang w:eastAsia="nl-NL"/>
        </w:rPr>
        <w:t xml:space="preserve">Privacybeleid </w:t>
      </w:r>
      <w:r w:rsidR="004E31C5" w:rsidRPr="004E31C5">
        <w:rPr>
          <w:rFonts w:ascii="Tahoma" w:eastAsia="Times New Roman" w:hAnsi="Tahoma" w:cs="Arial"/>
          <w:b/>
          <w:sz w:val="16"/>
          <w:szCs w:val="28"/>
          <w:lang w:eastAsia="nl-NL"/>
        </w:rPr>
        <w:t>Wijzer Assurantiën B.V.</w:t>
      </w:r>
    </w:p>
    <w:p w:rsidR="004100EF" w:rsidRPr="004E31C5" w:rsidRDefault="004100EF" w:rsidP="004100EF">
      <w:pPr>
        <w:spacing w:after="0" w:line="312" w:lineRule="auto"/>
        <w:jc w:val="both"/>
        <w:rPr>
          <w:rFonts w:ascii="Tahoma" w:eastAsia="Times New Roman" w:hAnsi="Tahoma" w:cs="Arial"/>
          <w:sz w:val="16"/>
          <w:lang w:eastAsia="nl-NL"/>
        </w:rPr>
      </w:pPr>
    </w:p>
    <w:p w:rsid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Binnen ons bedrijf wordt veel gewerkt met persoonsgegevens van klanten en daarnaast ook met persoonsgegevens van werknemers va</w:t>
      </w:r>
      <w:r w:rsidR="004E31C5">
        <w:rPr>
          <w:rFonts w:ascii="Tahoma" w:eastAsia="Calibri" w:hAnsi="Tahoma" w:cs="Arial"/>
          <w:color w:val="000000"/>
          <w:sz w:val="16"/>
        </w:rPr>
        <w:t xml:space="preserve">n zakelijke klanten. </w:t>
      </w:r>
      <w:r w:rsidRPr="004E31C5">
        <w:rPr>
          <w:rFonts w:ascii="Tahoma" w:eastAsia="Calibri" w:hAnsi="Tahoma" w:cs="Arial"/>
          <w:color w:val="000000"/>
          <w:sz w:val="16"/>
        </w:rPr>
        <w:t>Ook verwerken wij persoonsgegevens van onze eigen medewerkers. Persoonsgegevens worden voornamelijk verzameld voor het goed uitvoeren van de werkzaamheden die wij in opdracht van onze klanten uitvoeren. De persoonsgegevens van onze werknemers verwerken wij op basis van onze wettelijke verplichtingen als werkgever en om toezeggingen op grond van de arbeidsoveree</w:t>
      </w:r>
      <w:r w:rsidR="004E31C5">
        <w:rPr>
          <w:rFonts w:ascii="Tahoma" w:eastAsia="Calibri" w:hAnsi="Tahoma" w:cs="Arial"/>
          <w:color w:val="000000"/>
          <w:sz w:val="16"/>
        </w:rPr>
        <w:t>nkomst gestand te kunnen doen.</w:t>
      </w:r>
    </w:p>
    <w:p w:rsidR="004E31C5" w:rsidRDefault="004E31C5"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 xml:space="preserve">Alle betrokkenen moet erop kunnen vertrouwen dat ons bedrijf zorgvuldig en veilig met de ontvangen persoonsgegevens omgaat. </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geven via dit beleid richting aan hoe binnen ons bedrijf met privacy wordt omgegaan. Wij laten daarmee zien dat wij alles doen wat in redelijkheid van ons mag worden verwacht om de privacy van betrokkenen te waarborgen, te beschermen en te handhaven.</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sz w:val="16"/>
        </w:rPr>
        <w:t xml:space="preserve">Dit privacybeleid treedt in werking op </w:t>
      </w:r>
      <w:r w:rsidR="004E31C5">
        <w:rPr>
          <w:rFonts w:ascii="Tahoma" w:eastAsia="Calibri" w:hAnsi="Tahoma" w:cs="Arial"/>
          <w:b/>
          <w:color w:val="000000"/>
          <w:sz w:val="16"/>
        </w:rPr>
        <w:t>25 mei 2018</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E31C5" w:rsidP="004100EF">
      <w:pPr>
        <w:spacing w:after="0" w:line="312" w:lineRule="auto"/>
        <w:rPr>
          <w:rFonts w:ascii="Tahoma" w:eastAsia="Times New Roman" w:hAnsi="Tahoma" w:cs="Arial"/>
          <w:sz w:val="16"/>
          <w:szCs w:val="28"/>
          <w:lang w:eastAsia="nl-NL"/>
        </w:rPr>
      </w:pPr>
      <w:r>
        <w:rPr>
          <w:rFonts w:ascii="Tahoma" w:eastAsia="Times New Roman" w:hAnsi="Tahoma" w:cs="Arial"/>
          <w:b/>
          <w:bCs/>
          <w:sz w:val="16"/>
          <w:szCs w:val="28"/>
          <w:lang w:eastAsia="nl-NL"/>
        </w:rPr>
        <w:t>W</w:t>
      </w:r>
      <w:r w:rsidR="004100EF" w:rsidRPr="004E31C5">
        <w:rPr>
          <w:rFonts w:ascii="Tahoma" w:eastAsia="Times New Roman" w:hAnsi="Tahoma" w:cs="Arial"/>
          <w:b/>
          <w:bCs/>
          <w:sz w:val="16"/>
          <w:szCs w:val="28"/>
          <w:lang w:eastAsia="nl-NL"/>
        </w:rPr>
        <w:t xml:space="preserve">ettelijke kaders voor de verwerking van persoonsgegevens </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De directie van ons kantoor is verantwoordelijk voor het opstellen, uitvoeren en handhaven van het beleid.</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 xml:space="preserve">Hiervoor gelden onder andere de volgende wettelijke kaders: </w:t>
      </w:r>
    </w:p>
    <w:p w:rsidR="004100EF" w:rsidRPr="004E31C5" w:rsidRDefault="004100EF" w:rsidP="004100EF">
      <w:pPr>
        <w:numPr>
          <w:ilvl w:val="0"/>
          <w:numId w:val="1"/>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 xml:space="preserve">Wet bescherming persoonsgegevens (Wbp), vanaf 25 mei 2018 vervangen door de Algemene Verordening Gegevensbescherming (AVG) </w:t>
      </w:r>
    </w:p>
    <w:p w:rsidR="004100EF" w:rsidRPr="004E31C5" w:rsidRDefault="004100EF" w:rsidP="004100EF">
      <w:pPr>
        <w:numPr>
          <w:ilvl w:val="0"/>
          <w:numId w:val="1"/>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Uitvoeringswet Algemene Verordening Gegevensbescherming</w:t>
      </w:r>
    </w:p>
    <w:p w:rsidR="004100EF" w:rsidRPr="004E31C5" w:rsidRDefault="004100EF" w:rsidP="004100EF">
      <w:pPr>
        <w:spacing w:after="0" w:line="312" w:lineRule="auto"/>
        <w:rPr>
          <w:rFonts w:ascii="Tahoma" w:eastAsia="Times New Roman" w:hAnsi="Tahoma" w:cs="Arial"/>
          <w:sz w:val="16"/>
          <w:szCs w:val="28"/>
          <w:lang w:eastAsia="nl-NL"/>
        </w:rPr>
      </w:pPr>
      <w:r w:rsidRPr="004E31C5">
        <w:rPr>
          <w:rFonts w:ascii="Tahoma" w:eastAsia="Times New Roman" w:hAnsi="Tahoma" w:cs="Arial"/>
          <w:b/>
          <w:bCs/>
          <w:sz w:val="16"/>
          <w:szCs w:val="28"/>
          <w:lang w:eastAsia="nl-NL"/>
        </w:rPr>
        <w:t xml:space="preserve">Uitgangspunten </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 xml:space="preserve">Ons bedrijf gaat op een veilige manier met persoonsgegevens om en respecteert de privacy van betrokkenen. Hierbij houden wij ons aan de volgende uitgangspunten: </w:t>
      </w:r>
    </w:p>
    <w:p w:rsidR="004100EF" w:rsidRPr="004E31C5" w:rsidRDefault="004100EF" w:rsidP="004100EF">
      <w:pPr>
        <w:autoSpaceDE w:val="0"/>
        <w:autoSpaceDN w:val="0"/>
        <w:adjustRightInd w:val="0"/>
        <w:spacing w:after="0"/>
        <w:rPr>
          <w:rFonts w:ascii="Tahoma" w:eastAsia="Calibri" w:hAnsi="Tahoma" w:cs="Arial"/>
          <w:i/>
          <w:iCs/>
          <w:sz w:val="16"/>
        </w:rPr>
      </w:pPr>
    </w:p>
    <w:p w:rsidR="004100EF" w:rsidRPr="004E31C5" w:rsidRDefault="004100EF" w:rsidP="004100EF">
      <w:pPr>
        <w:autoSpaceDE w:val="0"/>
        <w:autoSpaceDN w:val="0"/>
        <w:adjustRightInd w:val="0"/>
        <w:spacing w:after="0"/>
        <w:rPr>
          <w:rFonts w:ascii="Tahoma" w:eastAsia="Calibri" w:hAnsi="Tahoma" w:cs="Arial"/>
          <w:i/>
          <w:sz w:val="16"/>
        </w:rPr>
      </w:pPr>
      <w:r w:rsidRPr="004E31C5">
        <w:rPr>
          <w:rFonts w:ascii="Tahoma" w:eastAsia="Calibri" w:hAnsi="Tahoma" w:cs="Arial"/>
          <w:i/>
          <w:sz w:val="16"/>
        </w:rPr>
        <w:t>Betrokkenen</w:t>
      </w: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sz w:val="16"/>
        </w:rPr>
        <w:t>Wij verwerken uitsluitend de persoonsgegeven van die betrokkenen die belanghebbend zijn bij de uitvoering van de aan</w:t>
      </w:r>
      <w:r w:rsidR="004E31C5">
        <w:rPr>
          <w:rFonts w:ascii="Tahoma" w:eastAsia="Calibri" w:hAnsi="Tahoma" w:cs="Arial"/>
          <w:sz w:val="16"/>
        </w:rPr>
        <w:t xml:space="preserve"> ons opgedragen werkzaamheden. </w:t>
      </w:r>
      <w:r w:rsidRPr="004E31C5">
        <w:rPr>
          <w:rFonts w:ascii="Tahoma" w:eastAsia="Calibri" w:hAnsi="Tahoma" w:cs="Arial"/>
          <w:sz w:val="16"/>
        </w:rPr>
        <w:t>Ook verwerken wij persoonsgegevens van medewerkers die onder onze verantwoordelijkheid werkzaamheden voor ons bedrijf verrichten. Dat kunnen medewerkers zijn met een arbeidsovereenkomst naar burgerlijk recht, maar dit kunnen ook stagiaires, uitze</w:t>
      </w:r>
      <w:r w:rsidR="004E31C5">
        <w:rPr>
          <w:rFonts w:ascii="Tahoma" w:eastAsia="Calibri" w:hAnsi="Tahoma" w:cs="Arial"/>
          <w:sz w:val="16"/>
        </w:rPr>
        <w:t>ndkrachten of freelancers zijn.</w:t>
      </w:r>
    </w:p>
    <w:p w:rsidR="004100EF" w:rsidRPr="004E31C5" w:rsidRDefault="004100EF" w:rsidP="004100EF">
      <w:pPr>
        <w:autoSpaceDE w:val="0"/>
        <w:autoSpaceDN w:val="0"/>
        <w:adjustRightInd w:val="0"/>
        <w:spacing w:after="0"/>
        <w:rPr>
          <w:rFonts w:ascii="Tahoma" w:eastAsia="Calibri" w:hAnsi="Tahoma" w:cs="Arial"/>
          <w:iCs/>
          <w:color w:val="000000"/>
          <w:sz w:val="16"/>
        </w:rPr>
      </w:pP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i/>
          <w:iCs/>
          <w:color w:val="000000"/>
          <w:sz w:val="16"/>
        </w:rPr>
        <w:t xml:space="preserve">Rechtmatigheid, behoorlijkheid, transparantie </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 xml:space="preserve">Persoonsgegevens worden in overeenstemming met de wet en op behoorlijke en zorgvuldige wijze verwerkt. </w:t>
      </w:r>
    </w:p>
    <w:p w:rsidR="004100EF" w:rsidRPr="004E31C5" w:rsidRDefault="004100EF" w:rsidP="004100EF">
      <w:pPr>
        <w:autoSpaceDE w:val="0"/>
        <w:autoSpaceDN w:val="0"/>
        <w:adjustRightInd w:val="0"/>
        <w:spacing w:after="0"/>
        <w:rPr>
          <w:rFonts w:ascii="Tahoma" w:eastAsia="Calibri" w:hAnsi="Tahoma" w:cs="Arial"/>
          <w:i/>
          <w:iCs/>
          <w:color w:val="000000"/>
          <w:sz w:val="16"/>
        </w:rPr>
      </w:pP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i/>
          <w:iCs/>
          <w:color w:val="000000"/>
          <w:sz w:val="16"/>
        </w:rPr>
        <w:t xml:space="preserve">Grondslag en doelbinding </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 xml:space="preserve">Wij zorgen ervoor dat persoonsgegevens alleen voor welbepaalde, uitdrukkelijk omschreven en gerechtvaardigde doelen worden verzameld en verwerkt. Persoonsgegevens worden alleen met een rechtvaardige grondslag verwerkt. </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i/>
          <w:sz w:val="16"/>
        </w:rPr>
      </w:pPr>
      <w:r w:rsidRPr="004E31C5">
        <w:rPr>
          <w:rFonts w:ascii="Tahoma" w:eastAsia="Calibri" w:hAnsi="Tahoma" w:cs="Arial"/>
          <w:i/>
          <w:sz w:val="16"/>
        </w:rPr>
        <w:t>Dataminimalisatie</w:t>
      </w: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sz w:val="16"/>
        </w:rPr>
        <w:t xml:space="preserve">Wij verwerken alleen de persoonsgegevens die minimaal noodzakelijk zijn voor het vooraf bepaalde doel. Daarbij is minimale gegevensverwerking het uitgangspunt. Waar mogelijk worden minder of geen persoonsgegevens verwerkt. </w:t>
      </w:r>
    </w:p>
    <w:p w:rsidR="004100EF" w:rsidRPr="004E31C5" w:rsidRDefault="004100EF" w:rsidP="004100EF">
      <w:pPr>
        <w:autoSpaceDE w:val="0"/>
        <w:autoSpaceDN w:val="0"/>
        <w:adjustRightInd w:val="0"/>
        <w:spacing w:after="0"/>
        <w:rPr>
          <w:rFonts w:ascii="Tahoma" w:eastAsia="Calibri" w:hAnsi="Tahoma" w:cs="Arial"/>
          <w:i/>
          <w:iCs/>
          <w:sz w:val="16"/>
        </w:rPr>
      </w:pP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i/>
          <w:iCs/>
          <w:sz w:val="16"/>
        </w:rPr>
        <w:t xml:space="preserve">Bewaartermijnen </w:t>
      </w: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sz w:val="16"/>
        </w:rPr>
        <w:t xml:space="preserve">Persoonsgegevens worden niet langer bewaard dan nodig is. Het gedurende een bepaalde periode bewaren van persoonsgegevens kan nodig zijn om opgedragen werkzaamheden goed uit te kunnen oefenen of om wettelijke verplichtingen te kunnen naleven. </w:t>
      </w:r>
    </w:p>
    <w:p w:rsidR="004100EF" w:rsidRPr="004E31C5" w:rsidRDefault="004100EF" w:rsidP="004100EF">
      <w:pPr>
        <w:autoSpaceDE w:val="0"/>
        <w:autoSpaceDN w:val="0"/>
        <w:adjustRightInd w:val="0"/>
        <w:spacing w:after="0"/>
        <w:rPr>
          <w:rFonts w:ascii="Tahoma" w:eastAsia="Calibri" w:hAnsi="Tahoma" w:cs="Arial"/>
          <w:i/>
          <w:iCs/>
          <w:sz w:val="16"/>
        </w:rPr>
      </w:pP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i/>
          <w:iCs/>
          <w:sz w:val="16"/>
        </w:rPr>
        <w:t xml:space="preserve">Integriteit en vertrouwelijkheid </w:t>
      </w: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sz w:val="16"/>
        </w:rPr>
        <w:t>Al onze medewerkers gaan zorgvuldig om met persoonsgegevens, behandelen deze vertrouwelijk en uitsluitend voor het doel waarvoor deze gegevens zijn verzameld.</w:t>
      </w:r>
    </w:p>
    <w:p w:rsidR="004100EF" w:rsidRPr="004E31C5" w:rsidRDefault="004100EF" w:rsidP="004100EF">
      <w:pPr>
        <w:autoSpaceDE w:val="0"/>
        <w:autoSpaceDN w:val="0"/>
        <w:adjustRightInd w:val="0"/>
        <w:spacing w:after="0"/>
        <w:rPr>
          <w:rFonts w:ascii="Tahoma" w:eastAsia="Calibri" w:hAnsi="Tahoma" w:cs="Arial"/>
          <w:i/>
          <w:iCs/>
          <w:sz w:val="16"/>
        </w:rPr>
      </w:pPr>
    </w:p>
    <w:p w:rsidR="004E31C5" w:rsidRDefault="004E31C5" w:rsidP="004100EF">
      <w:pPr>
        <w:autoSpaceDE w:val="0"/>
        <w:autoSpaceDN w:val="0"/>
        <w:adjustRightInd w:val="0"/>
        <w:spacing w:after="0"/>
        <w:rPr>
          <w:rFonts w:ascii="Tahoma" w:eastAsia="Calibri" w:hAnsi="Tahoma" w:cs="Arial"/>
          <w:i/>
          <w:iCs/>
          <w:sz w:val="16"/>
        </w:rPr>
      </w:pP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i/>
          <w:iCs/>
          <w:sz w:val="16"/>
        </w:rPr>
        <w:lastRenderedPageBreak/>
        <w:t xml:space="preserve">Doorgeven aan derden </w:t>
      </w:r>
    </w:p>
    <w:p w:rsidR="004100EF"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sz w:val="16"/>
        </w:rPr>
        <w:t xml:space="preserve">Wij geven persoonsgegevens uitsluitend door aan derden wanneer dat in het kader van de uitvoering van de aan ons opgedragen werkzaamheden noodzakelijk is. </w:t>
      </w:r>
    </w:p>
    <w:p w:rsidR="004E31C5" w:rsidRDefault="004E31C5" w:rsidP="004100EF">
      <w:pPr>
        <w:autoSpaceDE w:val="0"/>
        <w:autoSpaceDN w:val="0"/>
        <w:adjustRightInd w:val="0"/>
        <w:spacing w:after="0"/>
        <w:rPr>
          <w:rFonts w:ascii="Tahoma" w:eastAsia="Calibri" w:hAnsi="Tahoma" w:cs="Arial"/>
          <w:i/>
          <w:sz w:val="16"/>
        </w:rPr>
      </w:pPr>
    </w:p>
    <w:p w:rsidR="004100EF" w:rsidRPr="004E31C5" w:rsidRDefault="004100EF" w:rsidP="004100EF">
      <w:pPr>
        <w:autoSpaceDE w:val="0"/>
        <w:autoSpaceDN w:val="0"/>
        <w:adjustRightInd w:val="0"/>
        <w:spacing w:after="0"/>
        <w:rPr>
          <w:rFonts w:ascii="Tahoma" w:eastAsia="Calibri" w:hAnsi="Tahoma" w:cs="Arial"/>
          <w:i/>
          <w:sz w:val="16"/>
        </w:rPr>
      </w:pPr>
      <w:r w:rsidRPr="004E31C5">
        <w:rPr>
          <w:rFonts w:ascii="Tahoma" w:eastAsia="Calibri" w:hAnsi="Tahoma" w:cs="Arial"/>
          <w:i/>
          <w:sz w:val="16"/>
        </w:rPr>
        <w:t>Diensten of faciliteiten van derden</w:t>
      </w: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sz w:val="16"/>
        </w:rPr>
        <w:t>Wanneer wij in het kader van de verwerking van persoonsgegevens gebruik maken van diensten of faciliteiten van derden, maken wij afspraken met hen waar deze diensten en faciliteiten aan moeten voldoen. Deze afspraken voldoen aan de wet.</w:t>
      </w:r>
    </w:p>
    <w:p w:rsidR="004100EF" w:rsidRPr="004E31C5" w:rsidRDefault="004100EF" w:rsidP="004100EF">
      <w:pPr>
        <w:autoSpaceDE w:val="0"/>
        <w:autoSpaceDN w:val="0"/>
        <w:adjustRightInd w:val="0"/>
        <w:spacing w:after="0"/>
        <w:rPr>
          <w:rFonts w:ascii="Tahoma" w:eastAsia="Calibri" w:hAnsi="Tahoma" w:cs="Arial"/>
          <w:sz w:val="16"/>
        </w:rPr>
      </w:pP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i/>
          <w:iCs/>
          <w:sz w:val="16"/>
        </w:rPr>
        <w:t xml:space="preserve">Rechten van betrokkenen </w:t>
      </w: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sz w:val="16"/>
        </w:rPr>
        <w:t>Wij informeren betrokkenen tijdig over de rechten die zij hebben in het kader van de privacywetgeving en wij honoreren alle rechten van betrokkenen.</w:t>
      </w:r>
    </w:p>
    <w:p w:rsidR="004100EF" w:rsidRPr="004E31C5" w:rsidRDefault="004100EF" w:rsidP="004100EF">
      <w:pPr>
        <w:autoSpaceDE w:val="0"/>
        <w:autoSpaceDN w:val="0"/>
        <w:adjustRightInd w:val="0"/>
        <w:spacing w:after="0"/>
        <w:rPr>
          <w:rFonts w:ascii="Tahoma" w:eastAsia="Calibri" w:hAnsi="Tahoma" w:cs="Arial"/>
          <w:sz w:val="16"/>
        </w:rPr>
      </w:pP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i/>
          <w:sz w:val="16"/>
        </w:rPr>
        <w:t>Beveiliging</w:t>
      </w:r>
    </w:p>
    <w:p w:rsidR="004100EF" w:rsidRPr="004E31C5" w:rsidRDefault="004100EF" w:rsidP="004100EF">
      <w:pPr>
        <w:autoSpaceDE w:val="0"/>
        <w:autoSpaceDN w:val="0"/>
        <w:adjustRightInd w:val="0"/>
        <w:spacing w:after="0"/>
        <w:rPr>
          <w:rFonts w:ascii="Tahoma" w:eastAsia="Calibri" w:hAnsi="Tahoma" w:cs="Arial"/>
          <w:sz w:val="16"/>
        </w:rPr>
      </w:pPr>
      <w:r w:rsidRPr="004E31C5">
        <w:rPr>
          <w:rFonts w:ascii="Tahoma" w:eastAsia="Calibri" w:hAnsi="Tahoma" w:cs="Arial"/>
          <w:sz w:val="16"/>
        </w:rPr>
        <w:t>Wij nemen passende organisatorische en technische maatregelen om de door ons verwerkte persoonsgegevens adequaat te beschermen.</w:t>
      </w:r>
    </w:p>
    <w:p w:rsidR="004E31C5" w:rsidRDefault="004E31C5" w:rsidP="004100EF">
      <w:pPr>
        <w:spacing w:after="0" w:line="312" w:lineRule="auto"/>
        <w:rPr>
          <w:rFonts w:ascii="Tahoma" w:eastAsia="Times New Roman" w:hAnsi="Tahoma" w:cs="Arial"/>
          <w:b/>
          <w:sz w:val="16"/>
          <w:szCs w:val="28"/>
          <w:lang w:eastAsia="nl-NL"/>
        </w:rPr>
      </w:pPr>
    </w:p>
    <w:p w:rsidR="004100EF" w:rsidRPr="004E31C5" w:rsidRDefault="004100EF" w:rsidP="004100EF">
      <w:pPr>
        <w:spacing w:after="0" w:line="312" w:lineRule="auto"/>
        <w:rPr>
          <w:rFonts w:ascii="Tahoma" w:eastAsia="Times New Roman" w:hAnsi="Tahoma" w:cs="Arial"/>
          <w:sz w:val="16"/>
          <w:szCs w:val="28"/>
          <w:lang w:eastAsia="nl-NL"/>
        </w:rPr>
      </w:pPr>
      <w:r w:rsidRPr="004E31C5">
        <w:rPr>
          <w:rFonts w:ascii="Tahoma" w:eastAsia="Times New Roman" w:hAnsi="Tahoma" w:cs="Arial"/>
          <w:b/>
          <w:sz w:val="16"/>
          <w:szCs w:val="28"/>
          <w:lang w:eastAsia="nl-NL"/>
        </w:rPr>
        <w:t>Verwerking persoonsgegevens</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b/>
          <w:color w:val="000000"/>
          <w:sz w:val="16"/>
        </w:rPr>
      </w:pPr>
      <w:r w:rsidRPr="004E31C5">
        <w:rPr>
          <w:rFonts w:ascii="Tahoma" w:eastAsia="Calibri" w:hAnsi="Tahoma" w:cs="Arial"/>
          <w:b/>
          <w:i/>
          <w:color w:val="000000"/>
          <w:sz w:val="16"/>
        </w:rPr>
        <w:t>Categorieën betrokkenen</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verwerken uitsluitend persoonsgegevens van betrokkenen wanneer zij een of meer van de volgende hoedanigheden hebben: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Opdrachtgevers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Verzekeringnemers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Verzekerden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Begunstigden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Kredietnemers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Tegenpartijen (aansprakelijkgestelden en benadeelden)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Bestuurders van verzekerde voertuigen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Nabestaanden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Contactpersonen van leveranciers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Option</w:t>
      </w:r>
      <w:r w:rsidR="004E31C5">
        <w:rPr>
          <w:rFonts w:ascii="Tahoma" w:eastAsia="Calibri" w:hAnsi="Tahoma" w:cs="Arial"/>
          <w:color w:val="000000"/>
          <w:sz w:val="16"/>
        </w:rPr>
        <w:t>eel: werknemers van ons kantoor</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Ook bewaren wij persoonsgegevens van ex-cliënten voor zover onze mogelijke aansprakelijkheidspositie dat verlangt.</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b/>
          <w:color w:val="000000"/>
          <w:sz w:val="16"/>
        </w:rPr>
      </w:pPr>
      <w:r w:rsidRPr="004E31C5">
        <w:rPr>
          <w:rFonts w:ascii="Tahoma" w:eastAsia="Calibri" w:hAnsi="Tahoma" w:cs="Arial"/>
          <w:b/>
          <w:i/>
          <w:color w:val="000000"/>
          <w:sz w:val="16"/>
        </w:rPr>
        <w:t>Categorieën instanties aan wie persoonsgegevens worden doorgegeven</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geven persoonsgegevens slechts door aan die partijen die een aantoonbare en essentiële rol vervullen bij het uitvoeren van de aan ons opgedragen werkzaamheden. Dit zijn (niet limitatief):</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Verzekeringsmaatschappijen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Geldverstrekkers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Banken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Schade-experts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Schadeherstellers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Taxateurs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Alarmcentrales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Arbodiensten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Reïntegratiebedrijven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Arbeidsdeskundigen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Notarissen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Fiscalisten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Accountants / administratiekantoren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Beleggingsinstellingen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Vermogensbeheerders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Belastingdienst</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Service providers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lastRenderedPageBreak/>
        <w:t>Toezichthouders</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Klachteninstituut</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Salarisadministrateurs</w:t>
      </w:r>
    </w:p>
    <w:p w:rsidR="004100EF" w:rsidRPr="004E31C5" w:rsidRDefault="004100EF" w:rsidP="004100EF">
      <w:pPr>
        <w:autoSpaceDE w:val="0"/>
        <w:autoSpaceDN w:val="0"/>
        <w:adjustRightInd w:val="0"/>
        <w:spacing w:after="0"/>
        <w:rPr>
          <w:rFonts w:ascii="Tahoma" w:eastAsia="Calibri" w:hAnsi="Tahoma" w:cs="Arial"/>
          <w:b/>
          <w:color w:val="000000"/>
          <w:sz w:val="16"/>
        </w:rPr>
      </w:pPr>
      <w:r w:rsidRPr="004E31C5">
        <w:rPr>
          <w:rFonts w:ascii="Tahoma" w:eastAsia="Calibri" w:hAnsi="Tahoma" w:cs="Arial"/>
          <w:b/>
          <w:i/>
          <w:color w:val="000000"/>
          <w:sz w:val="16"/>
        </w:rPr>
        <w:t>Te verwerken persoonsgegevens</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verwerken persoonsgegevens. Ook verwerken wij zogenaamde bijzondere en ook strafrechtelijke gegevens. Ten aanzien van bijzondere en strafrechtelijke persoonsgegevens vragen wij om de uitdrukkelijke toestemming van betrokkene(n) om deze gegevens te mogen verwerken.</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Het gaat in alle situaties uitsluitend om die persoonsgegevens die noodzakelijk zijn om:</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Met betrokkene(n) te kunnen communiceren op de door tussen partijen overeengekomen wijze;</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De opgedragen werkzaamheden te kunnen uitvoeren;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De gewenste financiële producten tot stand te brengen.</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 xml:space="preserve">Wij zullen altijd kunnen onderbouwen waarom wij in specifieke situaties de gevraagde persoonsgegevens verwerken. </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b/>
          <w:color w:val="000000"/>
          <w:sz w:val="16"/>
        </w:rPr>
      </w:pPr>
      <w:r w:rsidRPr="004E31C5">
        <w:rPr>
          <w:rFonts w:ascii="Tahoma" w:eastAsia="Calibri" w:hAnsi="Tahoma" w:cs="Arial"/>
          <w:b/>
          <w:i/>
          <w:color w:val="000000"/>
          <w:sz w:val="16"/>
        </w:rPr>
        <w:t>Verwerkingsgrondslagen</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baseren de verwerkingen van persoonsgegevens minimaal op een van de volgende verwerkingsgrondslagen: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 xml:space="preserve">De uitvoering van een overeenkomst van opdracht (bijvoorbeeld advies en bemiddeling van een financieel product, het verlenen van nazorg, het uitvoeren van een financiële planning of een second opinion); </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Toestemming van betrokkene(n) (bijvoorbeeld wanneer wij een vrijblijvend oriënterend gesprek hebben gevoerd met een potentiële klant en wij hebben gevraagd of wij – met het oog op een mogelijk toekomstige opdracht – gegevens van deze potentiële klant gedurende een bepaalde periode mogen bewaren);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Wettelijke verplichting; deze grondslag volgt bijvoorbeeld uit onze positie als werkgever;</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Gerechtvaardigd belang van ons kantoor als verwerkingsverantwoordelijke (wij bewaren bijvoorbeeld dossiers met daarin persoonsgegevens langer dan strikt noodzakelijk in verband met onze aansprakelijkheidspositie).</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b/>
          <w:color w:val="000000"/>
          <w:sz w:val="16"/>
        </w:rPr>
      </w:pPr>
      <w:r w:rsidRPr="004E31C5">
        <w:rPr>
          <w:rFonts w:ascii="Tahoma" w:eastAsia="Calibri" w:hAnsi="Tahoma" w:cs="Arial"/>
          <w:b/>
          <w:i/>
          <w:color w:val="000000"/>
          <w:sz w:val="16"/>
        </w:rPr>
        <w:t>Bewaartermijnen</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bewaren persoonsgegevens niet langer wanneer wij daarvoor niet langer een grondslag voor kunnen aanvoeren. Wij bepalen per klant of per opdracht – indien mogelijk – van tevoren de bewaartermijn en houden daarbij in ieder geval rekening met de volgende wettelijke termijnen: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Adviesdossiers impactvolle financiële producten: 5 jaar (Wft)</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Identificatie in het kader van levensverzekeringen en hypotheken: 5 jaar (Wwft)</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Aansprakelijkheid van ons bedrijf als opdrachtnemer (BW):</w:t>
      </w:r>
    </w:p>
    <w:p w:rsidR="004100EF" w:rsidRPr="004E31C5" w:rsidRDefault="004100EF" w:rsidP="004100EF">
      <w:pPr>
        <w:numPr>
          <w:ilvl w:val="1"/>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5 jaar nadat de opdrachtgever bekend is geraakt met schade en (mogelijke) aansprakelijkheid van ons bedrijf als opdrachtnemer</w:t>
      </w:r>
    </w:p>
    <w:p w:rsidR="004100EF" w:rsidRPr="004E31C5" w:rsidRDefault="004100EF" w:rsidP="004100EF">
      <w:pPr>
        <w:numPr>
          <w:ilvl w:val="1"/>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20 jaar nadat opdrachtrelatie tussen de opdrachtgever en ons bedrijf is beëindigd</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Fiscale werkzaamheden voor onze relaties: 7 jaar (AWR)</w:t>
      </w:r>
    </w:p>
    <w:p w:rsidR="004100EF" w:rsidRPr="004E31C5" w:rsidRDefault="004100EF" w:rsidP="004100EF">
      <w:pPr>
        <w:autoSpaceDE w:val="0"/>
        <w:autoSpaceDN w:val="0"/>
        <w:adjustRightInd w:val="0"/>
        <w:spacing w:after="0"/>
        <w:rPr>
          <w:rFonts w:ascii="Tahoma" w:eastAsia="Calibri" w:hAnsi="Tahoma" w:cs="Arial"/>
          <w:b/>
          <w:color w:val="000000"/>
          <w:sz w:val="16"/>
        </w:rPr>
      </w:pPr>
      <w:r w:rsidRPr="004E31C5">
        <w:rPr>
          <w:rFonts w:ascii="Tahoma" w:eastAsia="Calibri" w:hAnsi="Tahoma" w:cs="Arial"/>
          <w:b/>
          <w:i/>
          <w:color w:val="000000"/>
          <w:sz w:val="16"/>
        </w:rPr>
        <w:t>Rechten van betrokkenen</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zorgen er voor dat nieuwe klanten tijdig worden geïnformeerd over de rechten die betrokkenen hebben in het kader van de verwerking van persoonsgegevens. Dit gebeurt via onze Dienstenwijzer, waarin wij een privacy paragraaf hebben opgenomen. Wij beschrijven daarin de volgende rechten van betrokkenen:</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Recht op informatie</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Recht op inzage</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Recht op verbetering</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Recht op beperking</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Recht op verzet</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Recht op vergetelheid</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Recht op overdraagbaarheid</w:t>
      </w:r>
    </w:p>
    <w:p w:rsidR="004100EF" w:rsidRPr="004E31C5" w:rsidRDefault="004100EF" w:rsidP="004100EF">
      <w:pPr>
        <w:numPr>
          <w:ilvl w:val="0"/>
          <w:numId w:val="2"/>
        </w:numPr>
        <w:autoSpaceDE w:val="0"/>
        <w:autoSpaceDN w:val="0"/>
        <w:adjustRightInd w:val="0"/>
        <w:spacing w:after="0" w:line="312" w:lineRule="auto"/>
        <w:rPr>
          <w:rFonts w:ascii="Tahoma" w:eastAsia="Calibri" w:hAnsi="Tahoma" w:cs="Arial"/>
          <w:color w:val="000000"/>
          <w:sz w:val="16"/>
        </w:rPr>
      </w:pPr>
      <w:r w:rsidRPr="004E31C5">
        <w:rPr>
          <w:rFonts w:ascii="Tahoma" w:eastAsia="Calibri" w:hAnsi="Tahoma" w:cs="Arial"/>
          <w:color w:val="000000"/>
          <w:sz w:val="16"/>
        </w:rPr>
        <w:t>Recht om niet onderworpen te worden aan profilering</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Het uitgangspunt is dat wij deze rechten respecteren en honoreren. Waar rechten van betrokkenen conflicteren met de belangen van ons bedrijf, zullen wij de wederzijdse belangen zorgvuldig afwegen.</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E31C5" w:rsidRDefault="004E31C5" w:rsidP="004100EF">
      <w:pPr>
        <w:autoSpaceDE w:val="0"/>
        <w:autoSpaceDN w:val="0"/>
        <w:adjustRightInd w:val="0"/>
        <w:spacing w:after="0"/>
        <w:rPr>
          <w:rFonts w:ascii="Tahoma" w:eastAsia="Calibri" w:hAnsi="Tahoma" w:cs="Arial"/>
          <w:b/>
          <w:i/>
          <w:color w:val="000000"/>
          <w:sz w:val="16"/>
        </w:rPr>
      </w:pPr>
    </w:p>
    <w:p w:rsidR="004100EF" w:rsidRPr="004E31C5" w:rsidRDefault="004100EF" w:rsidP="004100EF">
      <w:pPr>
        <w:autoSpaceDE w:val="0"/>
        <w:autoSpaceDN w:val="0"/>
        <w:adjustRightInd w:val="0"/>
        <w:spacing w:after="0"/>
        <w:rPr>
          <w:rFonts w:ascii="Tahoma" w:eastAsia="Calibri" w:hAnsi="Tahoma" w:cs="Arial"/>
          <w:b/>
          <w:color w:val="000000"/>
          <w:sz w:val="16"/>
        </w:rPr>
      </w:pPr>
      <w:r w:rsidRPr="004E31C5">
        <w:rPr>
          <w:rFonts w:ascii="Tahoma" w:eastAsia="Calibri" w:hAnsi="Tahoma" w:cs="Arial"/>
          <w:b/>
          <w:i/>
          <w:color w:val="000000"/>
          <w:sz w:val="16"/>
        </w:rPr>
        <w:lastRenderedPageBreak/>
        <w:t>Datalekken</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nemen alle maatregelen die in redelijkheid van ons kunnen worden verwacht om te kunnen borgen dat binnen ons bedrijf persoonsgegevens op een zorgvuldige wijze worden verwerkt. Mocht echter blijken dat er toch een inbreuk in verband met persoonsgegevens heeft plaatsgevonden (een zogenaamd datalek), dan zullen wij de wettelijk verplichte acties ondernemen. Wanneer wij niet kunnen uitsluiten dat de inbreuk een risico inhoudt voor de persoonlijke levenssfeer van betrokkene(n), zullen wij de inbreuk melden bij de Autoriteit persoonsgegevens (Ap). Ook zullen wij de maatregelen nemen om deze risico’s voor de persoonlijke levenssfeer van betrokkene(n) zoveel mogelijk te beperken, en om herhaling van de inbreuk zo mogelijk te voorkomen. Daarnaast zullen wij betrokkene(n) informeren over aard en omvang van de inbreuk.</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informeren onze medewerkers zodat zij enerzijds een inbreuk in verband met persoonsgegevens kunnen herkennen en anderzijds weten wat zij in de betreffende omstandigheden moeten doen.</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leggen alle inbreuken in verband met persoonsgegevens vast in een intern register.</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b/>
          <w:color w:val="000000"/>
          <w:sz w:val="16"/>
        </w:rPr>
      </w:pPr>
      <w:r w:rsidRPr="004E31C5">
        <w:rPr>
          <w:rFonts w:ascii="Tahoma" w:eastAsia="Calibri" w:hAnsi="Tahoma" w:cs="Arial"/>
          <w:b/>
          <w:i/>
          <w:color w:val="000000"/>
          <w:sz w:val="16"/>
        </w:rPr>
        <w:t>Verwerkers</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beschouwen de volgende organisaties als verwerker(s) in de zin van de AVG:</w:t>
      </w:r>
    </w:p>
    <w:p w:rsidR="004100EF" w:rsidRPr="004E31C5" w:rsidRDefault="004E31C5" w:rsidP="004100EF">
      <w:pPr>
        <w:numPr>
          <w:ilvl w:val="0"/>
          <w:numId w:val="2"/>
        </w:numPr>
        <w:autoSpaceDE w:val="0"/>
        <w:autoSpaceDN w:val="0"/>
        <w:adjustRightInd w:val="0"/>
        <w:spacing w:after="0" w:line="312" w:lineRule="auto"/>
        <w:rPr>
          <w:rFonts w:ascii="Tahoma" w:eastAsia="Calibri" w:hAnsi="Tahoma" w:cs="Arial"/>
          <w:color w:val="000000"/>
          <w:sz w:val="16"/>
        </w:rPr>
      </w:pPr>
      <w:r>
        <w:rPr>
          <w:rFonts w:ascii="Tahoma" w:eastAsia="Calibri" w:hAnsi="Tahoma" w:cs="Arial"/>
          <w:color w:val="000000"/>
          <w:sz w:val="16"/>
        </w:rPr>
        <w:t>Online software</w:t>
      </w:r>
    </w:p>
    <w:p w:rsidR="004100EF" w:rsidRDefault="004E31C5" w:rsidP="004100EF">
      <w:pPr>
        <w:numPr>
          <w:ilvl w:val="0"/>
          <w:numId w:val="2"/>
        </w:numPr>
        <w:autoSpaceDE w:val="0"/>
        <w:autoSpaceDN w:val="0"/>
        <w:adjustRightInd w:val="0"/>
        <w:spacing w:after="0" w:line="312" w:lineRule="auto"/>
        <w:rPr>
          <w:rFonts w:ascii="Tahoma" w:eastAsia="Calibri" w:hAnsi="Tahoma" w:cs="Arial"/>
          <w:color w:val="000000"/>
          <w:sz w:val="16"/>
        </w:rPr>
      </w:pPr>
      <w:r>
        <w:rPr>
          <w:rFonts w:ascii="Tahoma" w:eastAsia="Calibri" w:hAnsi="Tahoma" w:cs="Arial"/>
          <w:color w:val="000000"/>
          <w:sz w:val="16"/>
        </w:rPr>
        <w:t>Adviesbox</w:t>
      </w:r>
    </w:p>
    <w:p w:rsidR="004E31C5" w:rsidRPr="004E31C5" w:rsidRDefault="004E31C5" w:rsidP="004100EF">
      <w:pPr>
        <w:numPr>
          <w:ilvl w:val="0"/>
          <w:numId w:val="2"/>
        </w:numPr>
        <w:autoSpaceDE w:val="0"/>
        <w:autoSpaceDN w:val="0"/>
        <w:adjustRightInd w:val="0"/>
        <w:spacing w:after="0" w:line="312" w:lineRule="auto"/>
        <w:rPr>
          <w:rFonts w:ascii="Tahoma" w:eastAsia="Calibri" w:hAnsi="Tahoma" w:cs="Arial"/>
          <w:color w:val="000000"/>
          <w:sz w:val="16"/>
        </w:rPr>
      </w:pPr>
      <w:r>
        <w:rPr>
          <w:rFonts w:ascii="Tahoma" w:eastAsia="Calibri" w:hAnsi="Tahoma" w:cs="Arial"/>
          <w:color w:val="000000"/>
          <w:sz w:val="16"/>
        </w:rPr>
        <w:t>Elzenaar Makelaardij</w:t>
      </w:r>
    </w:p>
    <w:p w:rsidR="004100EF" w:rsidRDefault="004E31C5" w:rsidP="004100EF">
      <w:pPr>
        <w:numPr>
          <w:ilvl w:val="0"/>
          <w:numId w:val="2"/>
        </w:numPr>
        <w:autoSpaceDE w:val="0"/>
        <w:autoSpaceDN w:val="0"/>
        <w:adjustRightInd w:val="0"/>
        <w:spacing w:after="0" w:line="312" w:lineRule="auto"/>
        <w:rPr>
          <w:rFonts w:ascii="Tahoma" w:eastAsia="Calibri" w:hAnsi="Tahoma" w:cs="Arial"/>
          <w:color w:val="000000"/>
          <w:sz w:val="16"/>
        </w:rPr>
      </w:pPr>
      <w:r>
        <w:rPr>
          <w:rFonts w:ascii="Tahoma" w:eastAsia="Calibri" w:hAnsi="Tahoma" w:cs="Arial"/>
          <w:color w:val="000000"/>
          <w:sz w:val="16"/>
        </w:rPr>
        <w:t xml:space="preserve">M.N.Zuppelli Hypotheken en Assurantiën </w:t>
      </w:r>
    </w:p>
    <w:p w:rsidR="007253D0" w:rsidRPr="004E31C5" w:rsidRDefault="007253D0" w:rsidP="004100EF">
      <w:pPr>
        <w:numPr>
          <w:ilvl w:val="0"/>
          <w:numId w:val="2"/>
        </w:numPr>
        <w:autoSpaceDE w:val="0"/>
        <w:autoSpaceDN w:val="0"/>
        <w:adjustRightInd w:val="0"/>
        <w:spacing w:after="0" w:line="312" w:lineRule="auto"/>
        <w:rPr>
          <w:rFonts w:ascii="Tahoma" w:eastAsia="Calibri" w:hAnsi="Tahoma" w:cs="Arial"/>
          <w:color w:val="000000"/>
          <w:sz w:val="16"/>
        </w:rPr>
      </w:pPr>
      <w:r>
        <w:rPr>
          <w:rFonts w:ascii="Tahoma" w:eastAsia="Calibri" w:hAnsi="Tahoma" w:cs="Arial"/>
          <w:color w:val="000000"/>
          <w:sz w:val="16"/>
        </w:rPr>
        <w:t>Munter Hypotheken en Assurantiën</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hebben met deze organisaties zogenaamde ver</w:t>
      </w:r>
      <w:r w:rsidR="004E31C5">
        <w:rPr>
          <w:rFonts w:ascii="Tahoma" w:eastAsia="Calibri" w:hAnsi="Tahoma" w:cs="Arial"/>
          <w:color w:val="000000"/>
          <w:sz w:val="16"/>
        </w:rPr>
        <w:t>w</w:t>
      </w:r>
      <w:r w:rsidRPr="004E31C5">
        <w:rPr>
          <w:rFonts w:ascii="Tahoma" w:eastAsia="Calibri" w:hAnsi="Tahoma" w:cs="Arial"/>
          <w:color w:val="000000"/>
          <w:sz w:val="16"/>
        </w:rPr>
        <w:t>erkersovereenkomsten afgesloten waarin wij conform wettelijke voorschriften afspraken hebben vastgelegd over de door deze verwerkers uit te voeren werkzaamheden in het kader van de verwerking van persoonsgegevens en daarbij behorende verantwoordelijkheden.</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b/>
          <w:color w:val="000000"/>
          <w:sz w:val="16"/>
        </w:rPr>
      </w:pPr>
      <w:r w:rsidRPr="004E31C5">
        <w:rPr>
          <w:rFonts w:ascii="Tahoma" w:eastAsia="Calibri" w:hAnsi="Tahoma" w:cs="Arial"/>
          <w:b/>
          <w:i/>
          <w:color w:val="000000"/>
          <w:sz w:val="16"/>
        </w:rPr>
        <w:t>Beveiliging</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nemen passende technische maatregelen om de verwerkingen van persoonsgegevens te beveiligen. Het beschermingsniveau van deze technische maatregelen is afgestemd op de mogelijke risico’s. Wij zorgen voor versleuteling van persoonsgegevens, zorgen voor technische beveiliging van software en data via firewalls en beschermingssoftware en zorgen er ook voor dat de beveiliging van onze website aan de geldende eisen voldoet (SSL).</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Ook hebben wij passende organisatorische maatregelen genomen om te voorkomen dat onbevoegden een inbreuk kunnen plegen op de verwerking(en) van persoonsgegevens binnen ons bedrijf. Zo hebben wij ons kantoorpand beveiligd tegen onbevoegd binnendringen en hebben wij de toegangsrechten tot onze datasystemen per medewerker afgestemd op de werkzaamheden die de betreffende medewerker in het kader van de verwerking van persoonsgegevens uitvoert. Wij houden logfiles bij waaruit wij kunnen aflezen wie welke acties binnen onze datasystemen heeft uitgevoerd.</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b/>
          <w:color w:val="000000"/>
          <w:sz w:val="16"/>
        </w:rPr>
      </w:pPr>
      <w:r w:rsidRPr="004E31C5">
        <w:rPr>
          <w:rFonts w:ascii="Tahoma" w:eastAsia="Calibri" w:hAnsi="Tahoma" w:cs="Arial"/>
          <w:b/>
          <w:i/>
          <w:color w:val="000000"/>
          <w:sz w:val="16"/>
        </w:rPr>
        <w:t>Doorgifte persoonsgegevens naar buitenland</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Wanneer wij persoonsgegevens verwerken in de cloud zullen wij garanties vragen van de betreffende cloud leverancier (= verwerker) dat de persoonsgegevens niet naar landen buiten de Europese Unie worden doorgegeven als die niet een privacybeschermingsniveau bieden dat minimaal gelijk is aan het beschermingsniveau in Nederland.</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b/>
          <w:color w:val="000000"/>
          <w:sz w:val="16"/>
        </w:rPr>
      </w:pPr>
      <w:r w:rsidRPr="004E31C5">
        <w:rPr>
          <w:rFonts w:ascii="Tahoma" w:eastAsia="Calibri" w:hAnsi="Tahoma" w:cs="Arial"/>
          <w:b/>
          <w:i/>
          <w:color w:val="000000"/>
          <w:sz w:val="16"/>
        </w:rPr>
        <w:t>Onze website</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Bezoekers van onze website kunnen op hierop contactgegevens achterlaten. Ook kunnen zij aangeven voor welk doel zij hun contactgegevens hebben achtergelaten. Wij zullen de opgegeven contactgegevens uitsluitend gebruiken voor het doel dat door de betreffende bezoeker is opgegeven.</w:t>
      </w: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kunnen altijd aantonen waarop de door bezoekers gegeven toestemming betrekking heeft. Zij kunnen te allen tijde, bijvoorbeeld via de footer in een nieuwsbrief, wijzigingen in hun toestemming en/of voorkeuren opgeven.</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4100EF">
      <w:pPr>
        <w:autoSpaceDE w:val="0"/>
        <w:autoSpaceDN w:val="0"/>
        <w:adjustRightInd w:val="0"/>
        <w:spacing w:after="0"/>
        <w:rPr>
          <w:rFonts w:ascii="Tahoma" w:eastAsia="Calibri" w:hAnsi="Tahoma" w:cs="Arial"/>
          <w:color w:val="000000"/>
          <w:sz w:val="16"/>
        </w:rPr>
      </w:pPr>
      <w:r w:rsidRPr="004E31C5">
        <w:rPr>
          <w:rFonts w:ascii="Tahoma" w:eastAsia="Calibri" w:hAnsi="Tahoma" w:cs="Arial"/>
          <w:color w:val="000000"/>
          <w:sz w:val="16"/>
        </w:rPr>
        <w:t>Wij geven via een privacy verklaring op onze website aan hoe wij met persoonsgegevens omgaan. Deze privacy verklaring is eenvoudig te vinden op onze website.</w:t>
      </w:r>
    </w:p>
    <w:p w:rsidR="004100EF" w:rsidRPr="004E31C5" w:rsidRDefault="004100EF" w:rsidP="004100EF">
      <w:pPr>
        <w:autoSpaceDE w:val="0"/>
        <w:autoSpaceDN w:val="0"/>
        <w:adjustRightInd w:val="0"/>
        <w:spacing w:after="0"/>
        <w:rPr>
          <w:rFonts w:ascii="Tahoma" w:eastAsia="Calibri" w:hAnsi="Tahoma" w:cs="Arial"/>
          <w:color w:val="000000"/>
          <w:sz w:val="16"/>
        </w:rPr>
      </w:pPr>
    </w:p>
    <w:p w:rsidR="004100EF" w:rsidRPr="004E31C5" w:rsidRDefault="004100EF" w:rsidP="00364973">
      <w:pPr>
        <w:autoSpaceDE w:val="0"/>
        <w:autoSpaceDN w:val="0"/>
        <w:adjustRightInd w:val="0"/>
        <w:spacing w:after="0"/>
        <w:rPr>
          <w:rFonts w:ascii="Tahoma" w:hAnsi="Tahoma"/>
          <w:sz w:val="16"/>
        </w:rPr>
      </w:pPr>
      <w:r w:rsidRPr="004E31C5">
        <w:rPr>
          <w:rFonts w:ascii="Tahoma" w:eastAsia="Calibri" w:hAnsi="Tahoma" w:cs="Arial"/>
          <w:color w:val="000000"/>
          <w:sz w:val="16"/>
        </w:rPr>
        <w:t>Wanneer wij op onze website gebruik maken van cookies, zullen wij bezoekers van tevoren informeren wat voor soort cookies dit zijn. Ook krijgen bezoekers tijdig de gelegenheid om aan te geven of zij toestemming geven voor het plaatsen van deze cookies.</w:t>
      </w:r>
      <w:bookmarkStart w:id="0" w:name="_GoBack"/>
      <w:bookmarkEnd w:id="0"/>
    </w:p>
    <w:p w:rsidR="00C70130" w:rsidRPr="004E31C5" w:rsidRDefault="00C70130">
      <w:pPr>
        <w:rPr>
          <w:rFonts w:ascii="Tahoma" w:hAnsi="Tahoma"/>
          <w:sz w:val="16"/>
        </w:rPr>
      </w:pPr>
    </w:p>
    <w:sectPr w:rsidR="00C70130" w:rsidRPr="004E31C5" w:rsidSect="00AB0DB7">
      <w:footerReference w:type="default" r:id="rId8"/>
      <w:pgSz w:w="11906" w:h="16838" w:code="9"/>
      <w:pgMar w:top="2835" w:right="1418" w:bottom="1418" w:left="1418" w:header="709" w:footer="709"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4C" w:rsidRDefault="005D7B4C" w:rsidP="008E6345">
      <w:pPr>
        <w:spacing w:after="0" w:line="240" w:lineRule="auto"/>
      </w:pPr>
      <w:r>
        <w:separator/>
      </w:r>
    </w:p>
  </w:endnote>
  <w:endnote w:type="continuationSeparator" w:id="0">
    <w:p w:rsidR="005D7B4C" w:rsidRDefault="005D7B4C" w:rsidP="008E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B7" w:rsidRDefault="00785EEA" w:rsidP="00AB0DB7">
    <w:pPr>
      <w:pStyle w:val="Voettekst"/>
      <w:ind w:right="357"/>
    </w:pPr>
    <w:r>
      <w:rPr>
        <w:rFonts w:ascii="Arial" w:hAnsi="Arial" w:cs="Arial"/>
        <w:sz w:val="16"/>
        <w:szCs w:val="16"/>
      </w:rPr>
      <w:tab/>
    </w:r>
    <w:r>
      <w:rPr>
        <w:rFonts w:ascii="Arial" w:hAnsi="Arial" w:cs="Arial"/>
        <w:sz w:val="16"/>
        <w:szCs w:val="16"/>
      </w:rPr>
      <w:tab/>
    </w:r>
    <w:r w:rsidRPr="007053AD">
      <w:rPr>
        <w:rFonts w:ascii="Arial" w:hAnsi="Arial" w:cs="Arial"/>
        <w:sz w:val="18"/>
      </w:rPr>
      <w:fldChar w:fldCharType="begin"/>
    </w:r>
    <w:r w:rsidRPr="007053AD">
      <w:rPr>
        <w:rFonts w:ascii="Arial" w:hAnsi="Arial" w:cs="Arial"/>
        <w:sz w:val="18"/>
      </w:rPr>
      <w:instrText>PAGE   \* MERGEFORMAT</w:instrText>
    </w:r>
    <w:r w:rsidRPr="007053AD">
      <w:rPr>
        <w:rFonts w:ascii="Arial" w:hAnsi="Arial" w:cs="Arial"/>
        <w:sz w:val="18"/>
      </w:rPr>
      <w:fldChar w:fldCharType="separate"/>
    </w:r>
    <w:r w:rsidR="00364973">
      <w:rPr>
        <w:rFonts w:ascii="Arial" w:hAnsi="Arial" w:cs="Arial"/>
        <w:noProof/>
        <w:sz w:val="18"/>
      </w:rPr>
      <w:t>4</w:t>
    </w:r>
    <w:r w:rsidRPr="007053A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4C" w:rsidRDefault="005D7B4C" w:rsidP="008E6345">
      <w:pPr>
        <w:spacing w:after="0" w:line="240" w:lineRule="auto"/>
      </w:pPr>
      <w:r>
        <w:separator/>
      </w:r>
    </w:p>
  </w:footnote>
  <w:footnote w:type="continuationSeparator" w:id="0">
    <w:p w:rsidR="005D7B4C" w:rsidRDefault="005D7B4C" w:rsidP="008E6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5380"/>
    <w:multiLevelType w:val="hybridMultilevel"/>
    <w:tmpl w:val="2812C5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C9C412B"/>
    <w:multiLevelType w:val="hybridMultilevel"/>
    <w:tmpl w:val="B6A0AF0A"/>
    <w:lvl w:ilvl="0" w:tplc="5EEAAAD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EF"/>
    <w:rsid w:val="00364973"/>
    <w:rsid w:val="004100EF"/>
    <w:rsid w:val="004E31C5"/>
    <w:rsid w:val="005D7B4C"/>
    <w:rsid w:val="00665BC3"/>
    <w:rsid w:val="007253D0"/>
    <w:rsid w:val="00785EEA"/>
    <w:rsid w:val="008E6345"/>
    <w:rsid w:val="00992D62"/>
    <w:rsid w:val="00C70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00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00EF"/>
  </w:style>
  <w:style w:type="paragraph" w:styleId="Voettekst">
    <w:name w:val="footer"/>
    <w:basedOn w:val="Standaard"/>
    <w:link w:val="VoettekstChar"/>
    <w:uiPriority w:val="99"/>
    <w:unhideWhenUsed/>
    <w:rsid w:val="004100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0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00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00EF"/>
  </w:style>
  <w:style w:type="paragraph" w:styleId="Voettekst">
    <w:name w:val="footer"/>
    <w:basedOn w:val="Standaard"/>
    <w:link w:val="VoettekstChar"/>
    <w:uiPriority w:val="99"/>
    <w:unhideWhenUsed/>
    <w:rsid w:val="004100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10241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2</cp:revision>
  <dcterms:created xsi:type="dcterms:W3CDTF">2018-07-11T09:54:00Z</dcterms:created>
  <dcterms:modified xsi:type="dcterms:W3CDTF">2018-07-11T09:54:00Z</dcterms:modified>
</cp:coreProperties>
</file>